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FD99" w14:textId="77777777" w:rsidR="006953E6" w:rsidRPr="00997D94" w:rsidRDefault="00C8058F" w:rsidP="0097323A">
      <w:pPr>
        <w:pStyle w:val="Default"/>
        <w:ind w:left="720"/>
        <w:rPr>
          <w:color w:val="auto"/>
        </w:rPr>
      </w:pPr>
      <w:r w:rsidRPr="00997D9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0B8319D" wp14:editId="455435BE">
            <wp:simplePos x="0" y="0"/>
            <wp:positionH relativeFrom="margin">
              <wp:posOffset>-190831</wp:posOffset>
            </wp:positionH>
            <wp:positionV relativeFrom="paragraph">
              <wp:posOffset>13666</wp:posOffset>
            </wp:positionV>
            <wp:extent cx="1673225" cy="322580"/>
            <wp:effectExtent l="0" t="0" r="3175" b="1270"/>
            <wp:wrapNone/>
            <wp:docPr id="5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BCD00625-1C65-463B-BF63-CC41C7ED2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BCD00625-1C65-463B-BF63-CC41C7ED27C6}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A5DB" w14:textId="77777777" w:rsidR="00791820" w:rsidRPr="00997D94" w:rsidRDefault="00453542" w:rsidP="00453542">
      <w:pPr>
        <w:rPr>
          <w:rFonts w:ascii="UniCredit" w:hAnsi="UniCredit"/>
          <w:b/>
          <w:sz w:val="28"/>
          <w:szCs w:val="28"/>
          <w:lang w:val="it-IT"/>
        </w:rPr>
      </w:pPr>
      <w:r w:rsidRPr="00997D94">
        <w:rPr>
          <w:rFonts w:ascii="UniCredit" w:hAnsi="UniCredit"/>
          <w:b/>
          <w:sz w:val="28"/>
          <w:szCs w:val="28"/>
          <w:lang w:val="it-IT"/>
        </w:rPr>
        <w:tab/>
      </w:r>
      <w:r w:rsidR="00791820" w:rsidRPr="00997D94">
        <w:rPr>
          <w:rFonts w:ascii="UniCredit" w:hAnsi="UniCredit"/>
          <w:b/>
          <w:sz w:val="28"/>
          <w:szCs w:val="28"/>
          <w:lang w:val="it-IT"/>
        </w:rPr>
        <w:tab/>
      </w:r>
      <w:r w:rsidR="00791820" w:rsidRPr="00997D94">
        <w:rPr>
          <w:rFonts w:ascii="UniCredit" w:hAnsi="UniCredit"/>
          <w:b/>
          <w:sz w:val="28"/>
          <w:szCs w:val="28"/>
          <w:lang w:val="it-IT"/>
        </w:rPr>
        <w:tab/>
      </w:r>
      <w:r w:rsidRPr="00997D94">
        <w:rPr>
          <w:rFonts w:ascii="UniCredit" w:hAnsi="UniCredit"/>
          <w:b/>
          <w:sz w:val="28"/>
          <w:szCs w:val="28"/>
          <w:lang w:val="it-IT"/>
        </w:rPr>
        <w:t xml:space="preserve">                          </w:t>
      </w:r>
    </w:p>
    <w:p w14:paraId="17DAA325" w14:textId="77777777" w:rsidR="00C8058F" w:rsidRPr="00997D94" w:rsidRDefault="00C8058F" w:rsidP="00C802EB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4C7DBF10" w14:textId="77777777" w:rsidR="00783D0C" w:rsidRPr="00997D94" w:rsidRDefault="00783D0C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02E9DAAF" w14:textId="77777777" w:rsidR="006B45ED" w:rsidRPr="00997D94" w:rsidRDefault="006B45ED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</w:p>
    <w:p w14:paraId="39B17B2A" w14:textId="73EA69CD" w:rsidR="00C802EB" w:rsidRPr="00997D94" w:rsidRDefault="00C802EB" w:rsidP="00C8058F">
      <w:pPr>
        <w:jc w:val="center"/>
        <w:rPr>
          <w:rFonts w:ascii="UniCredit" w:hAnsi="UniCredit"/>
          <w:b/>
          <w:sz w:val="28"/>
          <w:szCs w:val="28"/>
          <w:lang w:val="it-IT"/>
        </w:rPr>
      </w:pPr>
      <w:r w:rsidRPr="00997D94">
        <w:rPr>
          <w:rFonts w:ascii="UniCredit" w:hAnsi="UniCredit"/>
          <w:b/>
          <w:sz w:val="28"/>
          <w:szCs w:val="28"/>
          <w:lang w:val="it-IT"/>
        </w:rPr>
        <w:t xml:space="preserve">UniCredit </w:t>
      </w:r>
      <w:proofErr w:type="spellStart"/>
      <w:r w:rsidRPr="00997D94">
        <w:rPr>
          <w:rFonts w:ascii="UniCredit" w:hAnsi="UniCredit"/>
          <w:b/>
          <w:sz w:val="28"/>
          <w:szCs w:val="28"/>
          <w:lang w:val="it-IT"/>
        </w:rPr>
        <w:t>Main</w:t>
      </w:r>
      <w:proofErr w:type="spellEnd"/>
      <w:r w:rsidRPr="00997D94">
        <w:rPr>
          <w:rFonts w:ascii="UniCredit" w:hAnsi="UniCredit"/>
          <w:b/>
          <w:sz w:val="28"/>
          <w:szCs w:val="28"/>
          <w:lang w:val="it-IT"/>
        </w:rPr>
        <w:t xml:space="preserve"> </w:t>
      </w:r>
      <w:r w:rsidR="00783D0C" w:rsidRPr="00997D94">
        <w:rPr>
          <w:rFonts w:ascii="UniCredit" w:hAnsi="UniCredit"/>
          <w:b/>
          <w:sz w:val="28"/>
          <w:szCs w:val="28"/>
          <w:lang w:val="it-IT"/>
        </w:rPr>
        <w:t xml:space="preserve">Partner </w:t>
      </w:r>
      <w:r w:rsidRPr="00997D94">
        <w:rPr>
          <w:rFonts w:ascii="UniCredit" w:hAnsi="UniCredit"/>
          <w:b/>
          <w:sz w:val="28"/>
          <w:szCs w:val="28"/>
          <w:lang w:val="it-IT"/>
        </w:rPr>
        <w:t>di Pitti Immagine</w:t>
      </w:r>
    </w:p>
    <w:p w14:paraId="68CEC0FD" w14:textId="77777777" w:rsidR="00C802EB" w:rsidRPr="00997D94" w:rsidRDefault="00C802EB" w:rsidP="00C802EB">
      <w:pPr>
        <w:jc w:val="center"/>
        <w:rPr>
          <w:rFonts w:ascii="UniCredit" w:hAnsi="UniCredit"/>
          <w:i/>
          <w:sz w:val="12"/>
          <w:szCs w:val="12"/>
          <w:lang w:val="it-IT"/>
        </w:rPr>
      </w:pPr>
    </w:p>
    <w:p w14:paraId="5ECE95BB" w14:textId="018BC11D" w:rsidR="00C802EB" w:rsidRPr="00997D94" w:rsidRDefault="00C802EB" w:rsidP="00C802EB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  <w:r w:rsidRPr="00997D94">
        <w:rPr>
          <w:rFonts w:ascii="UniCredit" w:hAnsi="UniCredit" w:cs="Arial"/>
          <w:bCs/>
          <w:i/>
          <w:sz w:val="28"/>
          <w:szCs w:val="28"/>
          <w:lang w:val="it-IT"/>
        </w:rPr>
        <w:t xml:space="preserve">Prosegue l’impegno della banca per lo sviluppo dei territori e il supporto dell’eccellenza Made in </w:t>
      </w:r>
      <w:proofErr w:type="spellStart"/>
      <w:r w:rsidRPr="00997D94">
        <w:rPr>
          <w:rFonts w:ascii="UniCredit" w:hAnsi="UniCredit" w:cs="Arial"/>
          <w:bCs/>
          <w:i/>
          <w:sz w:val="28"/>
          <w:szCs w:val="28"/>
          <w:lang w:val="it-IT"/>
        </w:rPr>
        <w:t>Italy</w:t>
      </w:r>
      <w:proofErr w:type="spellEnd"/>
    </w:p>
    <w:p w14:paraId="697C2783" w14:textId="77777777" w:rsidR="006B45ED" w:rsidRPr="00997D94" w:rsidRDefault="006B45ED" w:rsidP="00C802EB">
      <w:pPr>
        <w:jc w:val="center"/>
        <w:rPr>
          <w:rFonts w:ascii="UniCredit" w:hAnsi="UniCredit" w:cs="Arial"/>
          <w:bCs/>
          <w:i/>
          <w:sz w:val="28"/>
          <w:szCs w:val="28"/>
          <w:lang w:val="it-IT"/>
        </w:rPr>
      </w:pPr>
    </w:p>
    <w:p w14:paraId="36530F62" w14:textId="1F594D92" w:rsidR="00C802EB" w:rsidRPr="00997D94" w:rsidRDefault="00DB4E71" w:rsidP="00783D0C">
      <w:pPr>
        <w:pStyle w:val="NormaleWeb"/>
        <w:jc w:val="both"/>
        <w:rPr>
          <w:rFonts w:ascii="UniCredit" w:eastAsia="Times New Roman" w:hAnsi="UniCredit" w:cs="Arial"/>
          <w:sz w:val="22"/>
          <w:szCs w:val="22"/>
          <w:lang w:val="it-IT"/>
        </w:rPr>
      </w:pPr>
      <w:r w:rsidRPr="00997D94">
        <w:rPr>
          <w:rFonts w:ascii="UniCredit" w:eastAsia="Times New Roman" w:hAnsi="UniCredit" w:cs="Arial"/>
          <w:b/>
          <w:sz w:val="22"/>
          <w:szCs w:val="22"/>
          <w:lang w:val="it-IT"/>
        </w:rPr>
        <w:t>UniCredit</w:t>
      </w:r>
      <w:r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 </w:t>
      </w:r>
      <w:r w:rsidR="00C802EB"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è un </w:t>
      </w:r>
      <w:r w:rsidR="00C802EB" w:rsidRPr="00997D94">
        <w:rPr>
          <w:rFonts w:ascii="UniCredit" w:eastAsia="Times New Roman" w:hAnsi="UniCredit" w:cs="Arial"/>
          <w:sz w:val="22"/>
          <w:szCs w:val="22"/>
          <w:lang w:val="it-IT"/>
        </w:rPr>
        <w:t xml:space="preserve">Gruppo bancario paneuropeo </w:t>
      </w:r>
      <w:r w:rsidR="00C802EB"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determinato a mantenere </w:t>
      </w:r>
      <w:r w:rsidR="00FF4519"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un </w:t>
      </w:r>
      <w:r w:rsidR="00C802EB"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forte </w:t>
      </w:r>
      <w:r w:rsidR="00C802EB" w:rsidRPr="00997D94">
        <w:rPr>
          <w:rFonts w:ascii="UniCredit" w:eastAsia="Times New Roman" w:hAnsi="UniCredit" w:cs="Arial"/>
          <w:sz w:val="22"/>
          <w:szCs w:val="22"/>
          <w:lang w:val="it-IT"/>
        </w:rPr>
        <w:t>radicamento</w:t>
      </w:r>
      <w:r w:rsidR="00C802EB" w:rsidRPr="00997D94">
        <w:rPr>
          <w:rFonts w:ascii="UniCredit" w:eastAsia="Times New Roman" w:hAnsi="UniCredit" w:cs="Arial"/>
          <w:bCs/>
          <w:sz w:val="22"/>
          <w:szCs w:val="22"/>
          <w:lang w:val="it-IT"/>
        </w:rPr>
        <w:t xml:space="preserve"> sui territori e un</w:t>
      </w:r>
      <w:r w:rsidR="00C802EB" w:rsidRPr="00997D94">
        <w:rPr>
          <w:rFonts w:ascii="UniCredit" w:eastAsia="Times New Roman" w:hAnsi="UniCredit" w:cs="Arial"/>
          <w:sz w:val="22"/>
          <w:szCs w:val="22"/>
          <w:lang w:val="it-IT"/>
        </w:rPr>
        <w:t xml:space="preserve"> rapporto a tutto campo con le comunità nelle quali opera, sostenendole su molteplici fronti.</w:t>
      </w:r>
    </w:p>
    <w:p w14:paraId="3B63C416" w14:textId="0E15007D" w:rsidR="00023DAE" w:rsidRPr="00997D94" w:rsidRDefault="0053177E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  <w:r w:rsidRPr="00997D94">
        <w:rPr>
          <w:rFonts w:ascii="UniCredit" w:eastAsia="Times New Roman" w:hAnsi="UniCredit" w:cs="Arial"/>
          <w:sz w:val="22"/>
          <w:lang w:val="it-IT"/>
        </w:rPr>
        <w:t xml:space="preserve">In questo </w:t>
      </w:r>
      <w:r w:rsidR="002656AE" w:rsidRPr="00997D94">
        <w:rPr>
          <w:rFonts w:ascii="UniCredit" w:eastAsia="Times New Roman" w:hAnsi="UniCredit" w:cs="Arial"/>
          <w:sz w:val="22"/>
          <w:lang w:val="it-IT"/>
        </w:rPr>
        <w:t>contesto</w:t>
      </w:r>
      <w:r w:rsidRPr="00997D94">
        <w:rPr>
          <w:rFonts w:ascii="UniCredit" w:eastAsia="Times New Roman" w:hAnsi="UniCredit" w:cs="Arial"/>
          <w:sz w:val="22"/>
          <w:lang w:val="it-IT"/>
        </w:rPr>
        <w:t xml:space="preserve"> si colloca 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>la collaborazione triennale</w:t>
      </w:r>
      <w:r w:rsidR="009214A1" w:rsidRPr="00997D94">
        <w:rPr>
          <w:rFonts w:ascii="UniCredit" w:eastAsia="Times New Roman" w:hAnsi="UniCredit" w:cs="Arial"/>
          <w:bCs/>
          <w:sz w:val="22"/>
          <w:lang w:val="it-IT"/>
        </w:rPr>
        <w:t xml:space="preserve"> della banca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 xml:space="preserve"> con Pitti Immagine e il supporto attivo a</w:t>
      </w:r>
      <w:r w:rsidR="00580247" w:rsidRPr="00997D94">
        <w:rPr>
          <w:rFonts w:ascii="UniCredit" w:eastAsia="Times New Roman" w:hAnsi="UniCredit" w:cs="Arial"/>
          <w:bCs/>
          <w:sz w:val="22"/>
          <w:lang w:val="it-IT"/>
        </w:rPr>
        <w:t>i Saloni della manifestazione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 xml:space="preserve"> in un’ottica di sinergia e confronto, volta a potenziare le leve di sviluppo della filiera </w:t>
      </w:r>
      <w:proofErr w:type="gramStart"/>
      <w:r w:rsidRPr="00997D94">
        <w:rPr>
          <w:rFonts w:ascii="UniCredit" w:eastAsia="Times New Roman" w:hAnsi="UniCredit" w:cs="Arial"/>
          <w:bCs/>
          <w:sz w:val="22"/>
          <w:lang w:val="it-IT"/>
        </w:rPr>
        <w:t>del fashion</w:t>
      </w:r>
      <w:proofErr w:type="gramEnd"/>
      <w:r w:rsidRPr="00997D94">
        <w:rPr>
          <w:rFonts w:ascii="UniCredit" w:eastAsia="Times New Roman" w:hAnsi="UniCredit" w:cs="Arial"/>
          <w:bCs/>
          <w:sz w:val="22"/>
          <w:lang w:val="it-IT"/>
        </w:rPr>
        <w:t>.</w:t>
      </w:r>
    </w:p>
    <w:p w14:paraId="5B3D95C1" w14:textId="77777777" w:rsidR="00023DAE" w:rsidRPr="00997D94" w:rsidRDefault="00023DAE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</w:p>
    <w:p w14:paraId="11A173E3" w14:textId="5303663C" w:rsidR="0053177E" w:rsidRPr="00997D94" w:rsidRDefault="0053177E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  <w:r w:rsidRPr="00997D94">
        <w:rPr>
          <w:rFonts w:ascii="UniCredit" w:eastAsia="Times New Roman" w:hAnsi="UniCredit" w:cs="Arial"/>
          <w:bCs/>
          <w:sz w:val="22"/>
          <w:lang w:val="it-IT"/>
        </w:rPr>
        <w:t>Nell’ambito della collaborazione con Pitti, il Gruppo bancario firma, l’area speciale SUSTAINABLE STYLE, progetto espositivo incentrato sui temi dell’innovazione e della eco-responsabilità; e un programma di appuntamenti presso l’</w:t>
      </w:r>
      <w:r w:rsidRPr="00997D94">
        <w:rPr>
          <w:rFonts w:ascii="UniCredit" w:eastAsia="Times New Roman" w:hAnsi="UniCredit" w:cs="Arial"/>
          <w:b/>
          <w:sz w:val="22"/>
          <w:lang w:val="it-IT"/>
        </w:rPr>
        <w:t>UniCredit Theatre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>, arena all’interno della Fortezza da Basso</w:t>
      </w:r>
      <w:r w:rsidR="00783D0C" w:rsidRPr="00997D94">
        <w:rPr>
          <w:rFonts w:ascii="UniCredit" w:eastAsia="Times New Roman" w:hAnsi="UniCredit" w:cs="Arial"/>
          <w:bCs/>
          <w:sz w:val="22"/>
          <w:lang w:val="it-IT"/>
        </w:rPr>
        <w:t>,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 xml:space="preserve"> dove </w:t>
      </w:r>
      <w:r w:rsidR="00783D0C" w:rsidRPr="00997D94">
        <w:rPr>
          <w:rFonts w:ascii="UniCredit" w:eastAsia="Times New Roman" w:hAnsi="UniCredit" w:cs="Arial"/>
          <w:bCs/>
          <w:sz w:val="22"/>
          <w:lang w:val="it-IT"/>
        </w:rPr>
        <w:t xml:space="preserve">anche 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>nel corso della tre giorni del salone</w:t>
      </w:r>
      <w:r w:rsidR="00783D0C" w:rsidRPr="00997D94">
        <w:rPr>
          <w:rFonts w:ascii="UniCredit" w:eastAsia="Times New Roman" w:hAnsi="UniCredit" w:cs="Arial"/>
          <w:bCs/>
          <w:sz w:val="22"/>
          <w:lang w:val="it-IT"/>
        </w:rPr>
        <w:t xml:space="preserve"> </w:t>
      </w:r>
      <w:r w:rsidR="00783D0C" w:rsidRPr="00997D94">
        <w:rPr>
          <w:rFonts w:ascii="UniCredit" w:eastAsia="Times New Roman" w:hAnsi="UniCredit" w:cs="Arial"/>
          <w:b/>
          <w:sz w:val="22"/>
          <w:lang w:val="it-IT"/>
        </w:rPr>
        <w:t>Taste</w:t>
      </w:r>
      <w:r w:rsidR="00783D0C" w:rsidRPr="00997D94">
        <w:rPr>
          <w:rFonts w:ascii="UniCredit" w:eastAsia="Times New Roman" w:hAnsi="UniCredit" w:cs="Arial"/>
          <w:bCs/>
          <w:sz w:val="22"/>
          <w:lang w:val="it-IT"/>
        </w:rPr>
        <w:t>,</w:t>
      </w:r>
      <w:r w:rsidR="00783D0C" w:rsidRPr="00997D94">
        <w:rPr>
          <w:sz w:val="22"/>
          <w:lang w:val="it-IT"/>
        </w:rPr>
        <w:t xml:space="preserve"> </w:t>
      </w:r>
      <w:r w:rsidR="00783D0C" w:rsidRPr="00997D94">
        <w:rPr>
          <w:rFonts w:ascii="UniCredit" w:eastAsia="Times New Roman" w:hAnsi="UniCredit" w:cs="Arial"/>
          <w:bCs/>
          <w:sz w:val="22"/>
          <w:lang w:val="it-IT"/>
        </w:rPr>
        <w:t>dedicato alle eccellenze italiane del gusto e alle più recenti evoluzioni del food lifestyle</w:t>
      </w:r>
      <w:r w:rsidRPr="00997D94">
        <w:rPr>
          <w:rFonts w:ascii="UniCredit" w:eastAsia="Times New Roman" w:hAnsi="UniCredit" w:cs="Arial"/>
          <w:bCs/>
          <w:sz w:val="22"/>
          <w:lang w:val="it-IT"/>
        </w:rPr>
        <w:t xml:space="preserve">, verranno presentati talk e conversazioni su moda, economia, sostenibilità, retail e lifestyle. </w:t>
      </w:r>
    </w:p>
    <w:p w14:paraId="3C86D048" w14:textId="33E6FFF8" w:rsidR="00E3628A" w:rsidRPr="00997D94" w:rsidRDefault="00783D0C" w:rsidP="00783D0C">
      <w:pPr>
        <w:pStyle w:val="Citazione"/>
        <w:spacing w:line="276" w:lineRule="auto"/>
        <w:ind w:left="0" w:right="-1"/>
        <w:jc w:val="both"/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</w:pP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Tra questi, “</w:t>
      </w:r>
      <w:r w:rsidRPr="00997D94">
        <w:rPr>
          <w:rFonts w:ascii="UniCredit" w:eastAsia="Times New Roman" w:hAnsi="UniCredit" w:cs="Arial"/>
          <w:b/>
          <w:kern w:val="0"/>
          <w:sz w:val="22"/>
          <w:szCs w:val="22"/>
          <w:lang w:eastAsia="en-US" w:bidi="ar-SA"/>
        </w:rPr>
        <w:t>Il cibo del futuro: la finanza a supporto di una filiera alimentare sostenibile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”, in programma l</w:t>
      </w:r>
      <w:r w:rsidR="00E3628A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unedì </w:t>
      </w:r>
      <w:r w:rsidR="00E3628A" w:rsidRPr="00997D94">
        <w:rPr>
          <w:rFonts w:ascii="UniCredit" w:eastAsia="Times New Roman" w:hAnsi="UniCredit" w:cs="Arial"/>
          <w:b/>
          <w:kern w:val="0"/>
          <w:sz w:val="22"/>
          <w:szCs w:val="22"/>
          <w:lang w:eastAsia="en-US" w:bidi="ar-SA"/>
        </w:rPr>
        <w:t>28 marzo</w:t>
      </w:r>
      <w:r w:rsidR="00E3628A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, alle 12. 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Un’occasione di dialogo</w:t>
      </w:r>
      <w:r w:rsidR="00D566B5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, 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approfondimento </w:t>
      </w:r>
      <w:r w:rsidR="00D566B5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e confronto tra i rappresentanti di banca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, start up e </w:t>
      </w:r>
      <w:r w:rsidR="00D566B5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imprenditoria 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sui temi della sostenibilità e dell’innovazione nel settore del food.</w:t>
      </w:r>
      <w:r w:rsidR="00E3628A"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 </w:t>
      </w:r>
    </w:p>
    <w:p w14:paraId="506018BA" w14:textId="40BD2BA5" w:rsidR="0053177E" w:rsidRPr="00997D94" w:rsidRDefault="0053177E" w:rsidP="00783D0C">
      <w:pPr>
        <w:pStyle w:val="Citazione"/>
        <w:spacing w:after="0" w:line="276" w:lineRule="auto"/>
        <w:ind w:left="0" w:right="-1"/>
        <w:jc w:val="both"/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</w:pP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L’UniCredit Theatre ospita inoltre, come una grande vetrina, alcuni eco-progetti elaborati da tre start up italiane, selezionate all’interno del programma </w:t>
      </w:r>
      <w:r w:rsidRPr="00997D94">
        <w:rPr>
          <w:rFonts w:ascii="UniCredit" w:eastAsia="Times New Roman" w:hAnsi="UniCredit" w:cs="Arial"/>
          <w:b/>
          <w:kern w:val="0"/>
          <w:sz w:val="22"/>
          <w:szCs w:val="22"/>
          <w:lang w:eastAsia="en-US" w:bidi="ar-SA"/>
        </w:rPr>
        <w:t>Start Lab</w:t>
      </w: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 xml:space="preserve"> (</w:t>
      </w:r>
      <w:hyperlink r:id="rId8" w:history="1">
        <w:r w:rsidRPr="00997D94">
          <w:rPr>
            <w:rFonts w:ascii="UniCredit" w:eastAsia="Times New Roman" w:hAnsi="UniCredit" w:cs="Arial"/>
            <w:bCs/>
            <w:kern w:val="0"/>
            <w:sz w:val="22"/>
            <w:szCs w:val="22"/>
            <w:lang w:eastAsia="en-US" w:bidi="ar-SA"/>
          </w:rPr>
          <w:t>https://www.unicreditstartlab.eu</w:t>
        </w:r>
      </w:hyperlink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) della banca, a conferma dell’attenzione di UniCredit ai nuovi progetti imprenditoriali funzionali alla transizione green</w:t>
      </w:r>
    </w:p>
    <w:p w14:paraId="0F3E0B12" w14:textId="412D2748" w:rsidR="00B31B33" w:rsidRPr="00997D94" w:rsidRDefault="00B31B33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</w:p>
    <w:p w14:paraId="0333A1C8" w14:textId="65F8BB86" w:rsidR="00AF1765" w:rsidRPr="00997D94" w:rsidRDefault="00AF1765" w:rsidP="00783D0C">
      <w:pPr>
        <w:pStyle w:val="Citazione"/>
        <w:spacing w:line="276" w:lineRule="auto"/>
        <w:ind w:left="0" w:right="-1"/>
        <w:jc w:val="both"/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</w:pPr>
      <w:r w:rsidRPr="00997D94">
        <w:rPr>
          <w:rFonts w:ascii="UniCredit" w:eastAsia="Times New Roman" w:hAnsi="UniCredit" w:cs="Arial"/>
          <w:bCs/>
          <w:kern w:val="0"/>
          <w:sz w:val="22"/>
          <w:szCs w:val="22"/>
          <w:lang w:eastAsia="en-US" w:bidi="ar-SA"/>
        </w:rPr>
        <w:t>UniCredit Start Lab è la piattaforma di business e innovazione di UniCredit che sostiene le startup e PMI italiane tech ad alto potenziale. Dal 2014 ad oggi sono stati oltre 6.000 i progetti imprenditoriali di nuova generazione analizzati e più di 400 le startup innovative accompagnate in percorsi di crescita per aumentarne le opportunità di business, lo sviluppo manageriale e la visibilità sul mercato.</w:t>
      </w:r>
    </w:p>
    <w:p w14:paraId="5A3B59C6" w14:textId="77777777" w:rsidR="00B31B33" w:rsidRPr="00997D94" w:rsidRDefault="00B31B33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  <w:r w:rsidRPr="00997D94">
        <w:rPr>
          <w:rFonts w:ascii="UniCredit" w:eastAsia="Times New Roman" w:hAnsi="UniCredit" w:cs="Arial"/>
          <w:bCs/>
          <w:sz w:val="22"/>
          <w:lang w:val="it-IT"/>
        </w:rPr>
        <w:t>Il supporto della Banca a Pitti Immagine rientra nel programma “UniCredit per l’Italia”, studiato dal Gruppo bancario per essere vicino alle comunità locali, attraverso interventi a sostegno di privati e imprese; e per la valorizzazione di iniziative e la realizzazione di progetti che possano rappresentare per i territori un’opportunità di dialogo, confronto e ripartenza.</w:t>
      </w:r>
    </w:p>
    <w:p w14:paraId="31EFEF86" w14:textId="77777777" w:rsidR="00B31B33" w:rsidRPr="006B45ED" w:rsidRDefault="00B31B33" w:rsidP="00783D0C">
      <w:pPr>
        <w:jc w:val="both"/>
        <w:rPr>
          <w:rFonts w:ascii="UniCredit" w:eastAsia="Times New Roman" w:hAnsi="UniCredit" w:cs="Arial"/>
          <w:bCs/>
          <w:sz w:val="22"/>
          <w:lang w:val="it-IT"/>
        </w:rPr>
      </w:pPr>
    </w:p>
    <w:sectPr w:rsidR="00B31B33" w:rsidRPr="006B45ED" w:rsidSect="00F92112">
      <w:headerReference w:type="default" r:id="rId9"/>
      <w:headerReference w:type="first" r:id="rId10"/>
      <w:pgSz w:w="11907" w:h="16840" w:code="9"/>
      <w:pgMar w:top="709" w:right="1418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9E46" w14:textId="77777777" w:rsidR="00C04B31" w:rsidRDefault="00C04B31" w:rsidP="002840F8">
      <w:r>
        <w:separator/>
      </w:r>
    </w:p>
  </w:endnote>
  <w:endnote w:type="continuationSeparator" w:id="0">
    <w:p w14:paraId="61486722" w14:textId="77777777" w:rsidR="00C04B31" w:rsidRDefault="00C04B31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altName w:val="Calibri"/>
    <w:charset w:val="00"/>
    <w:family w:val="auto"/>
    <w:pitch w:val="variable"/>
    <w:sig w:usb0="A000022F" w:usb1="5000A06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944E" w14:textId="77777777" w:rsidR="00C04B31" w:rsidRDefault="00C04B31" w:rsidP="002840F8">
      <w:r>
        <w:separator/>
      </w:r>
    </w:p>
  </w:footnote>
  <w:footnote w:type="continuationSeparator" w:id="0">
    <w:p w14:paraId="32EB4237" w14:textId="77777777" w:rsidR="00C04B31" w:rsidRDefault="00C04B31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E92B" w14:textId="77777777" w:rsidR="00453542" w:rsidRDefault="00BA0801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57D9056" wp14:editId="2D16F18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47650"/>
              <wp:effectExtent l="0" t="0" r="0" b="0"/>
              <wp:wrapNone/>
              <wp:docPr id="1" name="MSIPCMb66e4cef99af2e50e9ac7aba" descr="{&quot;HashCode&quot;:-191131823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49A64" w14:textId="77777777" w:rsidR="00BA0801" w:rsidRPr="001A6619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color w:val="000000"/>
                            </w:rPr>
                          </w:pPr>
                          <w:r w:rsidRPr="001A6619">
                            <w:rPr>
                              <w:rFonts w:ascii="UniCredit" w:hAnsi="UniCredit"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D9056" id="_x0000_t202" coordsize="21600,21600" o:spt="202" path="m,l,21600r21600,l21600,xe">
              <v:stroke joinstyle="miter"/>
              <v:path gradientshapeok="t" o:connecttype="rect"/>
            </v:shapetype>
            <v:shape id="MSIPCMb66e4cef99af2e50e9ac7aba" o:spid="_x0000_s1026" type="#_x0000_t202" alt="{&quot;HashCode&quot;:-1911318230,&quot;Height&quot;:842.0,&quot;Width&quot;:595.0,&quot;Placement&quot;:&quot;Header&quot;,&quot;Index&quot;:&quot;Primary&quot;,&quot;Section&quot;:1,&quot;Top&quot;:0.0,&quot;Left&quot;:0.0}" style="position:absolute;margin-left:0;margin-top:15pt;width:595.5pt;height:19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" o:allowincell="f" filled="f" stroked="f" strokeweight=".5pt">
              <v:textbox inset=",0,,0">
                <w:txbxContent>
                  <w:p w14:paraId="40749A64" w14:textId="77777777" w:rsidR="00BA0801" w:rsidRPr="001A6619" w:rsidRDefault="001A6619" w:rsidP="001A6619">
                    <w:pPr>
                      <w:jc w:val="center"/>
                      <w:rPr>
                        <w:rFonts w:ascii="UniCredit" w:hAnsi="UniCredit"/>
                        <w:color w:val="000000"/>
                      </w:rPr>
                    </w:pPr>
                    <w:r w:rsidRPr="001A6619">
                      <w:rPr>
                        <w:rFonts w:ascii="UniCredit" w:hAnsi="UniCredit"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6614BA" w14:textId="77777777" w:rsidR="001E7BA4" w:rsidRDefault="001E7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A79" w14:textId="77777777" w:rsidR="0097323A" w:rsidRDefault="00C02A30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3BDFE4" wp14:editId="68091B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690" cy="246491"/>
              <wp:effectExtent l="0" t="0" r="0" b="1270"/>
              <wp:wrapNone/>
              <wp:docPr id="4" name="MSIPCM75094f389a8fb7aa03cabce7" descr="{&quot;HashCode&quot;:-1911318230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1690" cy="2464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44FE1" w14:textId="77777777" w:rsidR="00C02A30" w:rsidRPr="00C8058F" w:rsidRDefault="001A6619" w:rsidP="001A6619">
                          <w:pPr>
                            <w:jc w:val="center"/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</w:pPr>
                          <w:r w:rsidRPr="00C8058F">
                            <w:rPr>
                              <w:rFonts w:ascii="UniCredit" w:hAnsi="UniCredit"/>
                              <w:i/>
                              <w:iCs/>
                              <w:color w:val="000000"/>
                            </w:rPr>
                            <w:t>UniCredit Group -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BDFE4" id="_x0000_t202" coordsize="21600,21600" o:spt="202" path="m,l,21600r21600,l21600,xe">
              <v:stroke joinstyle="miter"/>
              <v:path gradientshapeok="t" o:connecttype="rect"/>
            </v:shapetype>
            <v:shape id="MSIPCM75094f389a8fb7aa03cabce7" o:spid="_x0000_s1027" type="#_x0000_t202" alt="{&quot;HashCode&quot;:-1911318230,&quot;Height&quot;:842.0,&quot;Width&quot;:595.0,&quot;Placement&quot;:&quot;Header&quot;,&quot;Index&quot;:&quot;FirstPage&quot;,&quot;Section&quot;:1,&quot;Top&quot;:0.0,&quot;Left&quot;:0.0}" style="position:absolute;margin-left:0;margin-top:15pt;width:595.4pt;height:1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" o:allowincell="f" filled="f" stroked="f" strokeweight=".5pt">
              <v:textbox inset=",0,,0">
                <w:txbxContent>
                  <w:p w14:paraId="2F944FE1" w14:textId="77777777" w:rsidR="00C02A30" w:rsidRPr="00C8058F" w:rsidRDefault="001A6619" w:rsidP="001A6619">
                    <w:pPr>
                      <w:jc w:val="center"/>
                      <w:rPr>
                        <w:rFonts w:ascii="UniCredit" w:hAnsi="UniCredit"/>
                        <w:i/>
                        <w:iCs/>
                        <w:color w:val="000000"/>
                      </w:rPr>
                    </w:pPr>
                    <w:r w:rsidRPr="00C8058F">
                      <w:rPr>
                        <w:rFonts w:ascii="UniCredit" w:hAnsi="UniCredit"/>
                        <w:i/>
                        <w:iCs/>
                        <w:color w:val="000000"/>
                      </w:rPr>
                      <w:t>UniCredit Group -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23A">
      <w:tab/>
    </w:r>
    <w:r w:rsidR="0097323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98"/>
    <w:rsid w:val="00016BB7"/>
    <w:rsid w:val="000226F3"/>
    <w:rsid w:val="00023DAE"/>
    <w:rsid w:val="00025505"/>
    <w:rsid w:val="00026109"/>
    <w:rsid w:val="00030D10"/>
    <w:rsid w:val="00053F67"/>
    <w:rsid w:val="00060676"/>
    <w:rsid w:val="00075034"/>
    <w:rsid w:val="00086B31"/>
    <w:rsid w:val="00094857"/>
    <w:rsid w:val="000C22FA"/>
    <w:rsid w:val="000F5DE3"/>
    <w:rsid w:val="001137E1"/>
    <w:rsid w:val="001273EA"/>
    <w:rsid w:val="00131295"/>
    <w:rsid w:val="00133A69"/>
    <w:rsid w:val="0013665E"/>
    <w:rsid w:val="001521BE"/>
    <w:rsid w:val="00153C9A"/>
    <w:rsid w:val="00172EB3"/>
    <w:rsid w:val="00190400"/>
    <w:rsid w:val="001A632F"/>
    <w:rsid w:val="001A6619"/>
    <w:rsid w:val="001D06EA"/>
    <w:rsid w:val="001D2FEE"/>
    <w:rsid w:val="001E7280"/>
    <w:rsid w:val="001E7BA4"/>
    <w:rsid w:val="00220273"/>
    <w:rsid w:val="00231A61"/>
    <w:rsid w:val="00247C70"/>
    <w:rsid w:val="002656AE"/>
    <w:rsid w:val="00266184"/>
    <w:rsid w:val="002840F8"/>
    <w:rsid w:val="002A5B66"/>
    <w:rsid w:val="002B0F22"/>
    <w:rsid w:val="002C0221"/>
    <w:rsid w:val="002D0F38"/>
    <w:rsid w:val="002E3532"/>
    <w:rsid w:val="002E65BD"/>
    <w:rsid w:val="002F0064"/>
    <w:rsid w:val="002F3111"/>
    <w:rsid w:val="00301386"/>
    <w:rsid w:val="00301712"/>
    <w:rsid w:val="003213B2"/>
    <w:rsid w:val="00324C8D"/>
    <w:rsid w:val="003470FF"/>
    <w:rsid w:val="00382D95"/>
    <w:rsid w:val="003A7E10"/>
    <w:rsid w:val="003C44A6"/>
    <w:rsid w:val="003C619C"/>
    <w:rsid w:val="003E080B"/>
    <w:rsid w:val="00405399"/>
    <w:rsid w:val="00420B5B"/>
    <w:rsid w:val="00426D3C"/>
    <w:rsid w:val="00426E93"/>
    <w:rsid w:val="00437091"/>
    <w:rsid w:val="00446002"/>
    <w:rsid w:val="00453542"/>
    <w:rsid w:val="004839D8"/>
    <w:rsid w:val="0048659E"/>
    <w:rsid w:val="004A51DB"/>
    <w:rsid w:val="004F72F0"/>
    <w:rsid w:val="00503F12"/>
    <w:rsid w:val="00512BC8"/>
    <w:rsid w:val="0053177E"/>
    <w:rsid w:val="00536B6C"/>
    <w:rsid w:val="00541823"/>
    <w:rsid w:val="0055118F"/>
    <w:rsid w:val="00555003"/>
    <w:rsid w:val="005656E9"/>
    <w:rsid w:val="0056607D"/>
    <w:rsid w:val="00570DD8"/>
    <w:rsid w:val="00580247"/>
    <w:rsid w:val="0059405C"/>
    <w:rsid w:val="00594AEE"/>
    <w:rsid w:val="005A08E9"/>
    <w:rsid w:val="005A0AEE"/>
    <w:rsid w:val="005B05E4"/>
    <w:rsid w:val="005C04F4"/>
    <w:rsid w:val="005C07C3"/>
    <w:rsid w:val="005C5798"/>
    <w:rsid w:val="005D25AC"/>
    <w:rsid w:val="005E23F2"/>
    <w:rsid w:val="00602E72"/>
    <w:rsid w:val="00607156"/>
    <w:rsid w:val="006256A5"/>
    <w:rsid w:val="0063783A"/>
    <w:rsid w:val="00640341"/>
    <w:rsid w:val="00643001"/>
    <w:rsid w:val="00643D31"/>
    <w:rsid w:val="00655B5D"/>
    <w:rsid w:val="00663CAD"/>
    <w:rsid w:val="006646CD"/>
    <w:rsid w:val="0068144F"/>
    <w:rsid w:val="00691908"/>
    <w:rsid w:val="006953E6"/>
    <w:rsid w:val="006B138F"/>
    <w:rsid w:val="006B45ED"/>
    <w:rsid w:val="006D4C57"/>
    <w:rsid w:val="006E0846"/>
    <w:rsid w:val="006E0C5C"/>
    <w:rsid w:val="006F0ECF"/>
    <w:rsid w:val="006F50FA"/>
    <w:rsid w:val="00701598"/>
    <w:rsid w:val="007127F9"/>
    <w:rsid w:val="007352EB"/>
    <w:rsid w:val="00740448"/>
    <w:rsid w:val="00745101"/>
    <w:rsid w:val="00783D0C"/>
    <w:rsid w:val="00791820"/>
    <w:rsid w:val="007A1ABF"/>
    <w:rsid w:val="007C21F6"/>
    <w:rsid w:val="007C5F89"/>
    <w:rsid w:val="007C6C10"/>
    <w:rsid w:val="007D1E7A"/>
    <w:rsid w:val="007E0E3C"/>
    <w:rsid w:val="007F490C"/>
    <w:rsid w:val="007F49A0"/>
    <w:rsid w:val="00812E32"/>
    <w:rsid w:val="008504CE"/>
    <w:rsid w:val="00854844"/>
    <w:rsid w:val="00856484"/>
    <w:rsid w:val="0085725B"/>
    <w:rsid w:val="00892A46"/>
    <w:rsid w:val="008A2834"/>
    <w:rsid w:val="008A560E"/>
    <w:rsid w:val="008B0A6E"/>
    <w:rsid w:val="008C7A56"/>
    <w:rsid w:val="008D3FF1"/>
    <w:rsid w:val="008D7B69"/>
    <w:rsid w:val="008E449C"/>
    <w:rsid w:val="008E772D"/>
    <w:rsid w:val="008F2E64"/>
    <w:rsid w:val="0090359B"/>
    <w:rsid w:val="00903FA2"/>
    <w:rsid w:val="00905DC5"/>
    <w:rsid w:val="0091288F"/>
    <w:rsid w:val="009154AD"/>
    <w:rsid w:val="009214A1"/>
    <w:rsid w:val="009444F0"/>
    <w:rsid w:val="0094568B"/>
    <w:rsid w:val="00947F46"/>
    <w:rsid w:val="009544D3"/>
    <w:rsid w:val="0097323A"/>
    <w:rsid w:val="00974F6D"/>
    <w:rsid w:val="00976041"/>
    <w:rsid w:val="00997D94"/>
    <w:rsid w:val="009C0EEB"/>
    <w:rsid w:val="009C293E"/>
    <w:rsid w:val="009D15D9"/>
    <w:rsid w:val="009D4164"/>
    <w:rsid w:val="009E0CCA"/>
    <w:rsid w:val="00A062D3"/>
    <w:rsid w:val="00A1378D"/>
    <w:rsid w:val="00A16910"/>
    <w:rsid w:val="00A353C1"/>
    <w:rsid w:val="00A56863"/>
    <w:rsid w:val="00A679B4"/>
    <w:rsid w:val="00A73370"/>
    <w:rsid w:val="00A779D4"/>
    <w:rsid w:val="00AA413E"/>
    <w:rsid w:val="00AB3279"/>
    <w:rsid w:val="00AE481F"/>
    <w:rsid w:val="00AF1765"/>
    <w:rsid w:val="00B03430"/>
    <w:rsid w:val="00B05A60"/>
    <w:rsid w:val="00B13F7C"/>
    <w:rsid w:val="00B152DE"/>
    <w:rsid w:val="00B173E1"/>
    <w:rsid w:val="00B20AFE"/>
    <w:rsid w:val="00B25401"/>
    <w:rsid w:val="00B25B84"/>
    <w:rsid w:val="00B31B33"/>
    <w:rsid w:val="00B40FD7"/>
    <w:rsid w:val="00B64327"/>
    <w:rsid w:val="00B760C7"/>
    <w:rsid w:val="00B82B67"/>
    <w:rsid w:val="00B846E8"/>
    <w:rsid w:val="00BA0801"/>
    <w:rsid w:val="00BA48DD"/>
    <w:rsid w:val="00BB6E68"/>
    <w:rsid w:val="00BC6CA2"/>
    <w:rsid w:val="00BC6FE6"/>
    <w:rsid w:val="00BE167B"/>
    <w:rsid w:val="00BF648C"/>
    <w:rsid w:val="00C02A30"/>
    <w:rsid w:val="00C04B31"/>
    <w:rsid w:val="00C2531D"/>
    <w:rsid w:val="00C2706E"/>
    <w:rsid w:val="00C310A5"/>
    <w:rsid w:val="00C344D0"/>
    <w:rsid w:val="00C65A1A"/>
    <w:rsid w:val="00C802EB"/>
    <w:rsid w:val="00C8058F"/>
    <w:rsid w:val="00C825ED"/>
    <w:rsid w:val="00C82E8E"/>
    <w:rsid w:val="00C87B9E"/>
    <w:rsid w:val="00CA239D"/>
    <w:rsid w:val="00CF141D"/>
    <w:rsid w:val="00D45DB7"/>
    <w:rsid w:val="00D50F96"/>
    <w:rsid w:val="00D5145C"/>
    <w:rsid w:val="00D566B5"/>
    <w:rsid w:val="00D74C69"/>
    <w:rsid w:val="00D917D8"/>
    <w:rsid w:val="00D9278D"/>
    <w:rsid w:val="00DA6B5F"/>
    <w:rsid w:val="00DB454C"/>
    <w:rsid w:val="00DB4B6E"/>
    <w:rsid w:val="00DB4E71"/>
    <w:rsid w:val="00DC0E3D"/>
    <w:rsid w:val="00DC37D7"/>
    <w:rsid w:val="00DE4835"/>
    <w:rsid w:val="00E020EE"/>
    <w:rsid w:val="00E1020F"/>
    <w:rsid w:val="00E3628A"/>
    <w:rsid w:val="00E57FCF"/>
    <w:rsid w:val="00E71F59"/>
    <w:rsid w:val="00E85E02"/>
    <w:rsid w:val="00EA119B"/>
    <w:rsid w:val="00EA25DE"/>
    <w:rsid w:val="00EB0EED"/>
    <w:rsid w:val="00EC4ABA"/>
    <w:rsid w:val="00EF6266"/>
    <w:rsid w:val="00F052FE"/>
    <w:rsid w:val="00F0646C"/>
    <w:rsid w:val="00F150EA"/>
    <w:rsid w:val="00F315EF"/>
    <w:rsid w:val="00F33969"/>
    <w:rsid w:val="00F504AF"/>
    <w:rsid w:val="00F520DD"/>
    <w:rsid w:val="00F67C2B"/>
    <w:rsid w:val="00F7098C"/>
    <w:rsid w:val="00F81A55"/>
    <w:rsid w:val="00F92112"/>
    <w:rsid w:val="00F94650"/>
    <w:rsid w:val="00FA5335"/>
    <w:rsid w:val="00FB2A75"/>
    <w:rsid w:val="00FC78D6"/>
    <w:rsid w:val="00FF4519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D540FA"/>
  <w15:docId w15:val="{FF611629-9320-4F5A-9D61-F08D6EE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customStyle="1" w:styleId="Default">
    <w:name w:val="Default"/>
    <w:rsid w:val="00701598"/>
    <w:pPr>
      <w:autoSpaceDE w:val="0"/>
      <w:autoSpaceDN w:val="0"/>
      <w:adjustRightInd w:val="0"/>
      <w:spacing w:after="0" w:line="240" w:lineRule="auto"/>
    </w:pPr>
    <w:rPr>
      <w:rFonts w:ascii="UniCredit" w:hAnsi="UniCredit" w:cs="UniCredit"/>
      <w:color w:val="000000"/>
      <w:sz w:val="24"/>
      <w:szCs w:val="24"/>
    </w:rPr>
  </w:style>
  <w:style w:type="character" w:customStyle="1" w:styleId="s2">
    <w:name w:val="s2"/>
    <w:basedOn w:val="Carpredefinitoparagrafo"/>
    <w:rsid w:val="003213B2"/>
  </w:style>
  <w:style w:type="character" w:styleId="Enfasigrassetto">
    <w:name w:val="Strong"/>
    <w:basedOn w:val="Carpredefinitoparagrafo"/>
    <w:uiPriority w:val="22"/>
    <w:qFormat/>
    <w:rsid w:val="003213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5C"/>
    <w:rPr>
      <w:rFonts w:ascii="Tahoma" w:hAnsi="Tahoma" w:cs="Tahoma"/>
      <w:sz w:val="16"/>
      <w:szCs w:val="16"/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5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505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505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5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505"/>
    <w:rPr>
      <w:b/>
      <w:bCs/>
      <w:sz w:val="20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02A30"/>
    <w:rPr>
      <w:color w:val="3B8BCA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4034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rpodellalettera">
    <w:name w:val="Corpo della lettera"/>
    <w:basedOn w:val="Normale"/>
    <w:uiPriority w:val="99"/>
    <w:rsid w:val="00640341"/>
    <w:pPr>
      <w:suppressAutoHyphens/>
      <w:ind w:left="709"/>
      <w:jc w:val="both"/>
    </w:pPr>
    <w:rPr>
      <w:rFonts w:ascii="Arial" w:eastAsia="Times New Roman" w:hAnsi="Arial" w:cs="Times New Roman"/>
      <w:kern w:val="2"/>
      <w:sz w:val="24"/>
      <w:szCs w:val="20"/>
      <w:lang w:val="it-IT" w:eastAsia="ar-SA"/>
    </w:rPr>
  </w:style>
  <w:style w:type="paragraph" w:styleId="Citazione">
    <w:name w:val="Quote"/>
    <w:basedOn w:val="Normale"/>
    <w:link w:val="CitazioneCarattere"/>
    <w:uiPriority w:val="29"/>
    <w:qFormat/>
    <w:rsid w:val="00AF1765"/>
    <w:pPr>
      <w:widowControl w:val="0"/>
      <w:suppressAutoHyphens/>
      <w:spacing w:after="283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1765"/>
    <w:rPr>
      <w:rFonts w:ascii="Times New Roman" w:eastAsia="Arial Unicode MS" w:hAnsi="Times New Roman" w:cs="Arial Unicode MS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reditstartlab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C869-6682-4E6A-9076-E84AE0D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. SQUITIERI</dc:creator>
  <cp:lastModifiedBy>Hospitality</cp:lastModifiedBy>
  <cp:revision>10</cp:revision>
  <dcterms:created xsi:type="dcterms:W3CDTF">2022-01-04T10:09:00Z</dcterms:created>
  <dcterms:modified xsi:type="dcterms:W3CDTF">2022-03-24T09:06:00Z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fbe264-2c79-4b36-b5f9-86ce3eb42ba6_Enabled">
    <vt:lpwstr>true</vt:lpwstr>
  </property>
  <property fmtid="{D5CDD505-2E9C-101B-9397-08002B2CF9AE}" pid="3" name="MSIP_Label_c0fbe264-2c79-4b36-b5f9-86ce3eb42ba6_SetDate">
    <vt:lpwstr>2020-06-16T08:18:10Z</vt:lpwstr>
  </property>
  <property fmtid="{D5CDD505-2E9C-101B-9397-08002B2CF9AE}" pid="4" name="MSIP_Label_c0fbe264-2c79-4b36-b5f9-86ce3eb42ba6_Method">
    <vt:lpwstr>Privileged</vt:lpwstr>
  </property>
  <property fmtid="{D5CDD505-2E9C-101B-9397-08002B2CF9AE}" pid="5" name="MSIP_Label_c0fbe264-2c79-4b36-b5f9-86ce3eb42ba6_Name">
    <vt:lpwstr>Public</vt:lpwstr>
  </property>
  <property fmtid="{D5CDD505-2E9C-101B-9397-08002B2CF9AE}" pid="6" name="MSIP_Label_c0fbe264-2c79-4b36-b5f9-86ce3eb42ba6_SiteId">
    <vt:lpwstr>2cc49ce9-66a1-41ac-a96b-bdc54247696a</vt:lpwstr>
  </property>
  <property fmtid="{D5CDD505-2E9C-101B-9397-08002B2CF9AE}" pid="7" name="MSIP_Label_c0fbe264-2c79-4b36-b5f9-86ce3eb42ba6_ActionId">
    <vt:lpwstr>b07af929-c93c-4f6d-b7f1-0000386ba1fb</vt:lpwstr>
  </property>
  <property fmtid="{D5CDD505-2E9C-101B-9397-08002B2CF9AE}" pid="8" name="MSIP_Label_c0fbe264-2c79-4b36-b5f9-86ce3eb42ba6_ContentBits">
    <vt:lpwstr>1</vt:lpwstr>
  </property>
</Properties>
</file>