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5330" w14:textId="7490D83A" w:rsidR="00421B0D" w:rsidRDefault="00421B0D" w:rsidP="006D0252">
      <w:pPr>
        <w:jc w:val="center"/>
      </w:pPr>
      <w:r>
        <w:rPr>
          <w:rFonts w:ascii="Times New Roman" w:hAnsi="Times New Roman"/>
          <w:noProof/>
          <w:sz w:val="20"/>
        </w:rPr>
        <w:drawing>
          <wp:inline distT="0" distB="0" distL="0" distR="0" wp14:anchorId="7D5FA3E6" wp14:editId="591FB7E6">
            <wp:extent cx="3817309" cy="805148"/>
            <wp:effectExtent l="0" t="0" r="0" b="0"/>
            <wp:docPr id="1073741825" name="officeArt object" descr="Immagine che contiene Carattere, nero, Elementi grafici, bianco e ner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nero, Elementi grafici, bianco e neroDescrizione generata automaticamente" descr="Immagine che contiene Carattere, nero, Elementi grafici, bianco e neroDescrizione generata automaticamente"/>
                    <pic:cNvPicPr>
                      <a:picLocks noChangeAspect="1"/>
                    </pic:cNvPicPr>
                  </pic:nvPicPr>
                  <pic:blipFill>
                    <a:blip r:embed="rId6"/>
                    <a:stretch>
                      <a:fillRect/>
                    </a:stretch>
                  </pic:blipFill>
                  <pic:spPr>
                    <a:xfrm>
                      <a:off x="0" y="0"/>
                      <a:ext cx="3817309" cy="805148"/>
                    </a:xfrm>
                    <a:prstGeom prst="rect">
                      <a:avLst/>
                    </a:prstGeom>
                    <a:ln w="12700" cap="flat">
                      <a:noFill/>
                      <a:miter lim="400000"/>
                    </a:ln>
                    <a:effectLst/>
                  </pic:spPr>
                </pic:pic>
              </a:graphicData>
            </a:graphic>
          </wp:inline>
        </w:drawing>
      </w:r>
    </w:p>
    <w:p w14:paraId="46DABAE7" w14:textId="77777777" w:rsidR="007A4848" w:rsidRDefault="007A4848" w:rsidP="006D0252">
      <w:pPr>
        <w:jc w:val="center"/>
      </w:pPr>
    </w:p>
    <w:p w14:paraId="2241197D" w14:textId="77777777" w:rsidR="002136E8" w:rsidRDefault="002136E8" w:rsidP="006D0252">
      <w:pPr>
        <w:jc w:val="center"/>
      </w:pPr>
    </w:p>
    <w:p w14:paraId="5905A725" w14:textId="77777777" w:rsidR="002136E8" w:rsidRDefault="002136E8" w:rsidP="006D0252">
      <w:pPr>
        <w:jc w:val="center"/>
      </w:pPr>
    </w:p>
    <w:p w14:paraId="5731A3CF" w14:textId="27057624" w:rsidR="002136E8" w:rsidRDefault="002136E8" w:rsidP="006D0252">
      <w:pPr>
        <w:jc w:val="center"/>
      </w:pPr>
      <w:r>
        <w:t>XACUS SPRING SUMMER 2025: SHIRTS ARE A MUST-HAVE</w:t>
      </w:r>
    </w:p>
    <w:p w14:paraId="1036854F" w14:textId="77777777" w:rsidR="002136E8" w:rsidRDefault="002136E8" w:rsidP="006D0252">
      <w:pPr>
        <w:jc w:val="center"/>
      </w:pPr>
    </w:p>
    <w:p w14:paraId="7936098E" w14:textId="277B39A7" w:rsidR="00295BF4" w:rsidRDefault="002136E8" w:rsidP="006D0252">
      <w:pPr>
        <w:jc w:val="both"/>
      </w:pPr>
      <w:r>
        <w:t>A clear image for an unmistakeable style, as that portrayed by Xacus for the SS2025 collection, which reinterprets the men's wardrobe by focusing on the shirt as the key element, protagonist of evergreen elegance.</w:t>
      </w:r>
    </w:p>
    <w:p w14:paraId="31D4F5BF" w14:textId="735E6D15" w:rsidR="00295BF4" w:rsidRDefault="00295BF4" w:rsidP="006D0252">
      <w:pPr>
        <w:jc w:val="both"/>
      </w:pPr>
      <w:r>
        <w:t>A man's closet and his choices, comprised in a garment that narrates different sensations, occasions and moods, all the while focusing on details and style.</w:t>
      </w:r>
    </w:p>
    <w:p w14:paraId="53011849" w14:textId="5080BA80" w:rsidR="002136E8" w:rsidRDefault="002136E8" w:rsidP="006D0252">
      <w:pPr>
        <w:jc w:val="both"/>
      </w:pPr>
      <w:r>
        <w:t>Customized pieces that follow the season's trends, capable of conveying the DNA of a company that made expertise and product culture its trademark.</w:t>
      </w:r>
    </w:p>
    <w:p w14:paraId="6A2CB43B" w14:textId="768C4F10" w:rsidR="002136E8" w:rsidRDefault="002136E8" w:rsidP="006D0252">
      <w:pPr>
        <w:jc w:val="both"/>
      </w:pPr>
      <w:r>
        <w:t xml:space="preserve">Coolness and contemporaneity are interpreted in the Journey line, with performance, </w:t>
      </w:r>
      <w:proofErr w:type="gramStart"/>
      <w:r>
        <w:t>comfort</w:t>
      </w:r>
      <w:proofErr w:type="gramEnd"/>
      <w:r>
        <w:t xml:space="preserve"> and style-conscious products, expanding an interesting segment transversally.</w:t>
      </w:r>
    </w:p>
    <w:p w14:paraId="6900D991" w14:textId="23EAC821" w:rsidR="0010647C" w:rsidRDefault="001007EA" w:rsidP="006D0252">
      <w:pPr>
        <w:jc w:val="both"/>
      </w:pPr>
      <w:r>
        <w:t xml:space="preserve">Active - the top high-performing easywear - gets a new colour palette, strengthening the under-jacket classic and savoir-faire look in a contemporary way. New fabric patterns with 3D hints, and reinterpreted collars and details - such as the mother-of-pearl buttons - enhance the line, encompassing yarn-dyed stripes, Oxford effects, patterned linens, short-sleeved multicolour terries - this season's highlight - and seersucker. </w:t>
      </w:r>
    </w:p>
    <w:p w14:paraId="570A8FC5" w14:textId="10EDAC4B" w:rsidR="002136E8" w:rsidRDefault="00B72019" w:rsidP="006D0252">
      <w:pPr>
        <w:jc w:val="both"/>
      </w:pPr>
      <w:r>
        <w:t>Natural mixes and fine yarns give the lisle cotton knit a light sentiment, with a smooth or shiny, flamed (for the summer version) or silky-like tencel blend texture.</w:t>
      </w:r>
    </w:p>
    <w:p w14:paraId="4BC37AFF" w14:textId="6A547CB0" w:rsidR="00C37585" w:rsidRDefault="00267A3D" w:rsidP="006D0252">
      <w:pPr>
        <w:jc w:val="both"/>
      </w:pPr>
      <w:r>
        <w:t>History and avant-garde bridging past and present, for a denim offer paired with interesting fabrics, such as elegant chambray, fil a fil, and zephir, with the same mother-of-pearl buttons.</w:t>
      </w:r>
    </w:p>
    <w:p w14:paraId="19CF67D3" w14:textId="35E3F65D" w:rsidR="00267A3D" w:rsidRDefault="00C45DA5" w:rsidP="006D0252">
      <w:pPr>
        <w:jc w:val="both"/>
      </w:pPr>
      <w:r>
        <w:t xml:space="preserve">The coloured version is mixed with garment-dyed and Liberty patterns, completing the offer with the fabric texture enhanced by safari-inspired earthy natural tones on polos, </w:t>
      </w:r>
      <w:proofErr w:type="gramStart"/>
      <w:r>
        <w:t>shirts</w:t>
      </w:r>
      <w:proofErr w:type="gramEnd"/>
      <w:r>
        <w:t xml:space="preserve"> or Hawaiian shirts, with bowling collars and gusseted pockets.</w:t>
      </w:r>
    </w:p>
    <w:p w14:paraId="171F3FAC" w14:textId="651F539E" w:rsidR="00295BF4" w:rsidRDefault="00295BF4" w:rsidP="006D0252">
      <w:pPr>
        <w:jc w:val="both"/>
      </w:pPr>
      <w:r>
        <w:t>Softer nuances, in the right balance between beige and green, find their continuity in Unfold - the innovative and contemporary segment - with boxy shirts in linen, cotton, and man-made fibre blends on clean models. Oversized models are multiplied and strengthened, alternating between wool-corduroy, linen-tencel, or performance synthetic materials and coupled fabrics.</w:t>
      </w:r>
    </w:p>
    <w:p w14:paraId="2508C02D" w14:textId="377B4148" w:rsidR="00EF3E29" w:rsidRPr="00D86FBC" w:rsidRDefault="00EF3E29" w:rsidP="006D0252">
      <w:pPr>
        <w:jc w:val="both"/>
        <w:rPr>
          <w:sz w:val="30"/>
          <w:szCs w:val="30"/>
          <w:shd w:val="clear" w:color="auto" w:fill="FFFFFF"/>
        </w:rPr>
      </w:pPr>
      <w:r>
        <w:t xml:space="preserve">And the last unmissable piece: washed overshirts, reinterpreted in two models, in linen, seersucker or </w:t>
      </w:r>
      <w:proofErr w:type="gramStart"/>
      <w:r>
        <w:t>scuba</w:t>
      </w:r>
      <w:proofErr w:type="gramEnd"/>
    </w:p>
    <w:p w14:paraId="5BC14F6B" w14:textId="77777777" w:rsidR="00EF3E29" w:rsidRPr="00D86FBC" w:rsidRDefault="00EF3E29" w:rsidP="006D0252">
      <w:pPr>
        <w:jc w:val="both"/>
        <w:rPr>
          <w:sz w:val="30"/>
          <w:szCs w:val="30"/>
          <w:shd w:val="clear" w:color="auto" w:fill="FFFFFF"/>
        </w:rPr>
      </w:pPr>
    </w:p>
    <w:p w14:paraId="3E3226D6" w14:textId="77777777" w:rsidR="00EF3E29" w:rsidRPr="007A4848" w:rsidRDefault="00EF3E29" w:rsidP="006D0252">
      <w:pPr>
        <w:jc w:val="both"/>
      </w:pPr>
    </w:p>
    <w:sectPr w:rsidR="00EF3E29" w:rsidRPr="007A4848">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0EBF" w14:textId="77777777" w:rsidR="00C65297" w:rsidRDefault="00C65297">
      <w:pPr>
        <w:spacing w:after="0" w:line="240" w:lineRule="auto"/>
      </w:pPr>
      <w:r>
        <w:separator/>
      </w:r>
    </w:p>
  </w:endnote>
  <w:endnote w:type="continuationSeparator" w:id="0">
    <w:p w14:paraId="6314CEEA" w14:textId="77777777" w:rsidR="00C65297" w:rsidRDefault="00C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5D6B" w14:textId="77777777" w:rsidR="006B5050" w:rsidRDefault="006B5050">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9153" w14:textId="77777777" w:rsidR="00C65297" w:rsidRDefault="00C65297">
      <w:pPr>
        <w:spacing w:after="0" w:line="240" w:lineRule="auto"/>
      </w:pPr>
      <w:r>
        <w:separator/>
      </w:r>
    </w:p>
  </w:footnote>
  <w:footnote w:type="continuationSeparator" w:id="0">
    <w:p w14:paraId="13460A09" w14:textId="77777777" w:rsidR="00C65297" w:rsidRDefault="00C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58B2" w14:textId="77777777" w:rsidR="006B5050" w:rsidRDefault="006B5050">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50"/>
    <w:rsid w:val="000805B4"/>
    <w:rsid w:val="000E0DAE"/>
    <w:rsid w:val="001007EA"/>
    <w:rsid w:val="0010647C"/>
    <w:rsid w:val="001379F4"/>
    <w:rsid w:val="001545D9"/>
    <w:rsid w:val="00192ACC"/>
    <w:rsid w:val="001A555D"/>
    <w:rsid w:val="001E06D6"/>
    <w:rsid w:val="001E6F3B"/>
    <w:rsid w:val="00207C13"/>
    <w:rsid w:val="002136E8"/>
    <w:rsid w:val="002365F5"/>
    <w:rsid w:val="00244B04"/>
    <w:rsid w:val="00250C5E"/>
    <w:rsid w:val="0025397B"/>
    <w:rsid w:val="00267A3D"/>
    <w:rsid w:val="00276C28"/>
    <w:rsid w:val="00295BF4"/>
    <w:rsid w:val="002F3C17"/>
    <w:rsid w:val="003914DC"/>
    <w:rsid w:val="003F2435"/>
    <w:rsid w:val="00421B0D"/>
    <w:rsid w:val="00450DE6"/>
    <w:rsid w:val="004511DE"/>
    <w:rsid w:val="004F061F"/>
    <w:rsid w:val="005203BD"/>
    <w:rsid w:val="00577CAA"/>
    <w:rsid w:val="005875E0"/>
    <w:rsid w:val="005B315A"/>
    <w:rsid w:val="005C19ED"/>
    <w:rsid w:val="005E0319"/>
    <w:rsid w:val="005F3A28"/>
    <w:rsid w:val="00662B5A"/>
    <w:rsid w:val="00672664"/>
    <w:rsid w:val="00686AB3"/>
    <w:rsid w:val="006B5050"/>
    <w:rsid w:val="006D0252"/>
    <w:rsid w:val="007138F9"/>
    <w:rsid w:val="00716988"/>
    <w:rsid w:val="00771E42"/>
    <w:rsid w:val="0078365B"/>
    <w:rsid w:val="007A4848"/>
    <w:rsid w:val="007F75E0"/>
    <w:rsid w:val="0084307D"/>
    <w:rsid w:val="00922E35"/>
    <w:rsid w:val="00991A45"/>
    <w:rsid w:val="009C2D87"/>
    <w:rsid w:val="00A018C0"/>
    <w:rsid w:val="00A40913"/>
    <w:rsid w:val="00A61A8B"/>
    <w:rsid w:val="00A832EE"/>
    <w:rsid w:val="00A85205"/>
    <w:rsid w:val="00A908BD"/>
    <w:rsid w:val="00AD45B5"/>
    <w:rsid w:val="00B26ECE"/>
    <w:rsid w:val="00B30CAC"/>
    <w:rsid w:val="00B54F61"/>
    <w:rsid w:val="00B72019"/>
    <w:rsid w:val="00BB5322"/>
    <w:rsid w:val="00BE5CFB"/>
    <w:rsid w:val="00BF3E95"/>
    <w:rsid w:val="00C27C45"/>
    <w:rsid w:val="00C37585"/>
    <w:rsid w:val="00C45DA5"/>
    <w:rsid w:val="00C573DA"/>
    <w:rsid w:val="00C65297"/>
    <w:rsid w:val="00CF4B1D"/>
    <w:rsid w:val="00D377EC"/>
    <w:rsid w:val="00D618B0"/>
    <w:rsid w:val="00D74BBB"/>
    <w:rsid w:val="00E15DC7"/>
    <w:rsid w:val="00E21466"/>
    <w:rsid w:val="00E45838"/>
    <w:rsid w:val="00EA5AF4"/>
    <w:rsid w:val="00ED5535"/>
    <w:rsid w:val="00EF3E29"/>
    <w:rsid w:val="00F05081"/>
    <w:rsid w:val="00F33837"/>
    <w:rsid w:val="00FB4A3E"/>
    <w:rsid w:val="00FB6D29"/>
    <w:rsid w:val="00FD4119"/>
    <w:rsid w:val="00FD5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6DB0"/>
  <w15:docId w15:val="{7467A249-4898-4BBF-9771-E4FB4B69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Giulia Criscillo</cp:lastModifiedBy>
  <cp:revision>14</cp:revision>
  <cp:lastPrinted>2024-01-08T11:52:00Z</cp:lastPrinted>
  <dcterms:created xsi:type="dcterms:W3CDTF">2024-05-24T10:03:00Z</dcterms:created>
  <dcterms:modified xsi:type="dcterms:W3CDTF">2024-05-30T07:59:00Z</dcterms:modified>
</cp:coreProperties>
</file>